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E" w:rsidRDefault="000A45C9">
      <w:pPr>
        <w:tabs>
          <w:tab w:val="center" w:pos="469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26"/>
          <w:sz w:val="24"/>
        </w:rPr>
      </w:pPr>
      <w:r>
        <w:object w:dxaOrig="936" w:dyaOrig="1209">
          <v:rect id="rectole0000000000" o:spid="_x0000_i1025" style="width:46.5pt;height:60.75pt" o:ole="" o:preferrelative="t" stroked="f">
            <v:imagedata r:id="rId5" o:title=""/>
          </v:rect>
          <o:OLEObject Type="Embed" ProgID="StaticMetafile" ShapeID="rectole0000000000" DrawAspect="Content" ObjectID="_1451807064" r:id="rId6"/>
        </w:object>
      </w:r>
    </w:p>
    <w:p w:rsidR="007F34BE" w:rsidRDefault="000A45C9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7F34BE" w:rsidRDefault="000A45C9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ИРКУТСКАЯ ОБЛАСТЬ</w:t>
      </w: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НЕРХИНСКОГО </w:t>
      </w: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</w:t>
      </w: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ОБРАЗОВАНИЯ</w:t>
      </w: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СЕЛЬСКОГО ПОСЕЛЕНИЯ</w:t>
      </w:r>
    </w:p>
    <w:p w:rsidR="007F34BE" w:rsidRDefault="007F34B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7F34BE" w:rsidRDefault="007F34B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180"/>
        </w:rPr>
      </w:pPr>
      <w:r>
        <w:rPr>
          <w:rFonts w:ascii="Times New Roman" w:eastAsia="Times New Roman" w:hAnsi="Times New Roman" w:cs="Times New Roman"/>
          <w:spacing w:val="180"/>
        </w:rPr>
        <w:t>*******************************</w:t>
      </w:r>
    </w:p>
    <w:p w:rsidR="007F34BE" w:rsidRDefault="000A45C9">
      <w:p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</w:rPr>
        <w:t>Нерха</w:t>
      </w:r>
      <w:proofErr w:type="spellEnd"/>
      <w:r>
        <w:rPr>
          <w:rFonts w:ascii="Times New Roman" w:eastAsia="Times New Roman" w:hAnsi="Times New Roman" w:cs="Times New Roman"/>
        </w:rPr>
        <w:t>, ул. Береговая 6                                                                                  тел.: 8(395-57) 7-72-15</w:t>
      </w:r>
    </w:p>
    <w:p w:rsidR="007F34BE" w:rsidRDefault="000A45C9">
      <w:p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22  мая  2013 г. № 9                                                                                     факс 8(395-57) 7-72-15</w:t>
      </w:r>
    </w:p>
    <w:p w:rsidR="007F34BE" w:rsidRDefault="000A45C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7F34BE" w:rsidRDefault="007F34B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</w:p>
    <w:p w:rsidR="007F34BE" w:rsidRDefault="000A45C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</w:t>
      </w:r>
      <w:r>
        <w:rPr>
          <w:rFonts w:ascii="Times New Roman" w:eastAsia="Times New Roman" w:hAnsi="Times New Roman" w:cs="Times New Roman"/>
          <w:sz w:val="24"/>
        </w:rPr>
        <w:t>ении Плана мероприятий («дорожной карты»),</w:t>
      </w:r>
    </w:p>
    <w:p w:rsidR="007F34BE" w:rsidRDefault="000A45C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повышение эффективности сферы культуры</w:t>
      </w:r>
    </w:p>
    <w:p w:rsidR="007F34BE" w:rsidRDefault="000A45C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</w:rPr>
        <w:t>Нерхинском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муниципальном образовании.</w:t>
      </w:r>
    </w:p>
    <w:p w:rsidR="007F34BE" w:rsidRDefault="007F34B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0A4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Указом Президента Российской Федерации от 7 мая 2012 года № 597 «</w:t>
      </w:r>
      <w:r>
        <w:rPr>
          <w:rFonts w:ascii="Times New Roman" w:eastAsia="Times New Roman" w:hAnsi="Times New Roman" w:cs="Times New Roman"/>
          <w:sz w:val="24"/>
        </w:rPr>
        <w:t>О мероприятиях по реализации государственной социальной политики»,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</w:t>
      </w:r>
      <w:r>
        <w:rPr>
          <w:rFonts w:ascii="Times New Roman" w:eastAsia="Times New Roman" w:hAnsi="Times New Roman" w:cs="Times New Roman"/>
          <w:sz w:val="24"/>
        </w:rPr>
        <w:t>) учреждениях на 2012 – 2018 годы», распоряжением Правительства Российской Федерации от 28 декабря 2012 года № 2606-р «Об утверждении плана мероприятий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«Изменения в отраслях социальной сферы, направленные на повышение эффективности сферы культуры», Планом </w:t>
      </w:r>
      <w:r>
        <w:rPr>
          <w:rFonts w:ascii="Times New Roman" w:eastAsia="Times New Roman" w:hAnsi="Times New Roman" w:cs="Times New Roman"/>
          <w:sz w:val="24"/>
        </w:rPr>
        <w:t xml:space="preserve">мероприятий («дорожной картой»), направленных на повышение эффективности сферы культуры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Иркутской области, утвержденным распоряжением Правительства Иркутской области от 28 февраля 2013 года № 58-рп, 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Нерхинского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</w:t>
      </w:r>
      <w:r>
        <w:rPr>
          <w:rFonts w:ascii="Times New Roman" w:eastAsia="Times New Roman" w:hAnsi="Times New Roman" w:cs="Times New Roman"/>
          <w:sz w:val="24"/>
        </w:rPr>
        <w:t>зования.</w:t>
      </w:r>
    </w:p>
    <w:p w:rsidR="007F34BE" w:rsidRDefault="007F34B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7F34BE" w:rsidRDefault="007F34B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</w:rPr>
      </w:pPr>
    </w:p>
    <w:p w:rsidR="007F34BE" w:rsidRDefault="000A45C9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Утвердить План мероприятий («дорожную карту»), направленных на повышение эффективности сферы культуры в </w:t>
      </w:r>
      <w:proofErr w:type="spellStart"/>
      <w:r>
        <w:rPr>
          <w:rFonts w:ascii="Times New Roman" w:eastAsia="Times New Roman" w:hAnsi="Times New Roman" w:cs="Times New Roman"/>
          <w:sz w:val="24"/>
        </w:rPr>
        <w:t>Нерхинском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муниципальном образовании (прилагается).</w:t>
      </w:r>
    </w:p>
    <w:p w:rsidR="007F34BE" w:rsidRDefault="000A45C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Настоящее постановление опубликовать в Вестнике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Нерхинского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поселения.</w:t>
      </w:r>
    </w:p>
    <w:p w:rsidR="007F34BE" w:rsidRDefault="000A45C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7F34BE" w:rsidRDefault="007F34B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7F34B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7F34B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7F34B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7F34B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Нерхинского</w:t>
      </w:r>
      <w:proofErr w:type="spellEnd"/>
    </w:p>
    <w:p w:rsidR="007F34BE" w:rsidRDefault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                                                                     И.Г. </w:t>
      </w:r>
      <w:proofErr w:type="spellStart"/>
      <w:r>
        <w:rPr>
          <w:rFonts w:ascii="Times New Roman" w:eastAsia="Times New Roman" w:hAnsi="Times New Roman" w:cs="Times New Roman"/>
          <w:sz w:val="24"/>
        </w:rPr>
        <w:t>Тулаев</w:t>
      </w:r>
      <w:proofErr w:type="spellEnd"/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lastRenderedPageBreak/>
        <w:t>УТВЕРЖДЕН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Нерхинского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от «22» мая 2013 года № 9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 xml:space="preserve">ПЛАН МЕРОПРИЯТИЙ («ДОРОЖНАЯ КАРТА»), НАПРАВЛЕННЫХ НА ПОВЫШЕНИЕ ЭФФЕКТИВНОСТИ СФЕРЫ КУЛЬТУРЫ </w:t>
      </w:r>
      <w:proofErr w:type="gramStart"/>
      <w:r w:rsidRPr="000A45C9"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 xml:space="preserve">НЕРХИНСКОМ МУНИЦИПАЛЬНОМ </w:t>
      </w:r>
      <w:proofErr w:type="gramStart"/>
      <w:r w:rsidRPr="000A45C9">
        <w:rPr>
          <w:rFonts w:ascii="Times New Roman" w:eastAsia="Times New Roman" w:hAnsi="Times New Roman" w:cs="Times New Roman"/>
          <w:sz w:val="24"/>
        </w:rPr>
        <w:t>ОБРАЗОВАНИИ</w:t>
      </w:r>
      <w:proofErr w:type="gramEnd"/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I. ЦЕЛИ РАЗРАБОТКИ ПЛАНА РАЙОННЫХ МЕРОПРИЯТИЙ («ДОРОЖНАЯ КАРТА»), НАПРАВЛЕННЫХ НА ПОВЫШЕНИЕ ЭФФЕКТИВНОСТИ СФЕРЫ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A45C9">
        <w:rPr>
          <w:rFonts w:ascii="Times New Roman" w:eastAsia="Times New Roman" w:hAnsi="Times New Roman" w:cs="Times New Roman"/>
          <w:sz w:val="24"/>
        </w:rPr>
        <w:t>Настоящий План мероприятий («дорожная карта»), направленных на повышение эффективности сферы культуры (далее – муниципальный план мероприятий («дорожная карта»), разработан в следующих целях:</w:t>
      </w:r>
      <w:proofErr w:type="gramEnd"/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A45C9">
        <w:rPr>
          <w:rFonts w:ascii="Times New Roman" w:eastAsia="Times New Roman" w:hAnsi="Times New Roman" w:cs="Times New Roman"/>
          <w:sz w:val="24"/>
        </w:rPr>
        <w:t>1)</w:t>
      </w:r>
      <w:r w:rsidRPr="000A45C9">
        <w:rPr>
          <w:rFonts w:ascii="Times New Roman" w:eastAsia="Times New Roman" w:hAnsi="Times New Roman" w:cs="Times New Roman"/>
          <w:sz w:val="24"/>
        </w:rPr>
        <w:tab/>
        <w:t xml:space="preserve">повышение качества жизни жителей </w:t>
      </w: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Нерхинского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муниципального образования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2)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достойной оплаты труда работников учреждений культуры, как результат повышения качества и количества оказываемых ими муниципальных услуг;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3)</w:t>
      </w:r>
      <w:r w:rsidRPr="000A45C9">
        <w:rPr>
          <w:rFonts w:ascii="Times New Roman" w:eastAsia="Times New Roman" w:hAnsi="Times New Roman" w:cs="Times New Roman"/>
          <w:sz w:val="24"/>
        </w:rPr>
        <w:tab/>
        <w:t>развитие и сохранение кадрового потенциала учреждений культуры;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4)</w:t>
      </w:r>
      <w:r w:rsidRPr="000A45C9">
        <w:rPr>
          <w:rFonts w:ascii="Times New Roman" w:eastAsia="Times New Roman" w:hAnsi="Times New Roman" w:cs="Times New Roman"/>
          <w:sz w:val="24"/>
        </w:rPr>
        <w:tab/>
        <w:t>повышение престижности и привлекательности профессий в сфере культуры;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5)</w:t>
      </w:r>
      <w:r w:rsidRPr="000A45C9">
        <w:rPr>
          <w:rFonts w:ascii="Times New Roman" w:eastAsia="Times New Roman" w:hAnsi="Times New Roman" w:cs="Times New Roman"/>
          <w:sz w:val="24"/>
        </w:rPr>
        <w:tab/>
        <w:t>сохранение культурного и исторического наследия территории,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6)</w:t>
      </w:r>
      <w:r w:rsidRPr="000A45C9">
        <w:rPr>
          <w:rFonts w:ascii="Times New Roman" w:eastAsia="Times New Roman" w:hAnsi="Times New Roman" w:cs="Times New Roman"/>
          <w:sz w:val="24"/>
        </w:rPr>
        <w:tab/>
        <w:t>создание благоприятных условий для устойчивого развития сферы культуры.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II. ЦЕЛЕВЫЕ ПОКАЗАТЕЛИ (ИНДИКАТОРЫ) РАЗВИТИЯ СФЕРЫ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 xml:space="preserve">1. С ростом эффективности и качества оказываемых услуг в </w:t>
      </w: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Нерхинском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муниципальном образовании будут достигнуты следующие целевые показатели (индикаторы):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1) увеличение численности участников культурно-досуговых мероприятий (по сравнению с предыдущим годом), показатель рассчитывается как сумма посещений муниципальных учреждений культуры (театров, концертных организаций, парков, музеев, библиотек, культурно-досуговых учреждений) в отчетном году на платной основе: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(тыс. чел.)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Год</w:t>
      </w:r>
      <w:r w:rsidRPr="000A45C9">
        <w:rPr>
          <w:rFonts w:ascii="Times New Roman" w:eastAsia="Times New Roman" w:hAnsi="Times New Roman" w:cs="Times New Roman"/>
          <w:sz w:val="24"/>
        </w:rPr>
        <w:tab/>
        <w:t>2012 г.</w:t>
      </w:r>
      <w:r w:rsidRPr="000A45C9">
        <w:rPr>
          <w:rFonts w:ascii="Times New Roman" w:eastAsia="Times New Roman" w:hAnsi="Times New Roman" w:cs="Times New Roman"/>
          <w:sz w:val="24"/>
        </w:rPr>
        <w:tab/>
        <w:t>2013 г.</w:t>
      </w:r>
      <w:r w:rsidRPr="000A45C9">
        <w:rPr>
          <w:rFonts w:ascii="Times New Roman" w:eastAsia="Times New Roman" w:hAnsi="Times New Roman" w:cs="Times New Roman"/>
          <w:sz w:val="24"/>
        </w:rPr>
        <w:tab/>
        <w:t>2014 г.</w:t>
      </w:r>
      <w:r w:rsidRPr="000A45C9">
        <w:rPr>
          <w:rFonts w:ascii="Times New Roman" w:eastAsia="Times New Roman" w:hAnsi="Times New Roman" w:cs="Times New Roman"/>
          <w:sz w:val="24"/>
        </w:rPr>
        <w:tab/>
        <w:t>2015 г.</w:t>
      </w:r>
      <w:r w:rsidRPr="000A45C9">
        <w:rPr>
          <w:rFonts w:ascii="Times New Roman" w:eastAsia="Times New Roman" w:hAnsi="Times New Roman" w:cs="Times New Roman"/>
          <w:sz w:val="24"/>
        </w:rPr>
        <w:tab/>
        <w:t>2016 г.</w:t>
      </w:r>
      <w:r w:rsidRPr="000A45C9">
        <w:rPr>
          <w:rFonts w:ascii="Times New Roman" w:eastAsia="Times New Roman" w:hAnsi="Times New Roman" w:cs="Times New Roman"/>
          <w:sz w:val="24"/>
        </w:rPr>
        <w:tab/>
        <w:t>2017 г.</w:t>
      </w:r>
      <w:r w:rsidRPr="000A45C9">
        <w:rPr>
          <w:rFonts w:ascii="Times New Roman" w:eastAsia="Times New Roman" w:hAnsi="Times New Roman" w:cs="Times New Roman"/>
          <w:sz w:val="24"/>
        </w:rPr>
        <w:tab/>
        <w:t>2018 г.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Нерхинское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МО</w:t>
      </w:r>
      <w:r w:rsidRPr="000A45C9">
        <w:rPr>
          <w:rFonts w:ascii="Times New Roman" w:eastAsia="Times New Roman" w:hAnsi="Times New Roman" w:cs="Times New Roman"/>
          <w:sz w:val="24"/>
        </w:rPr>
        <w:tab/>
        <w:t>2</w:t>
      </w:r>
      <w:r w:rsidRPr="000A45C9">
        <w:rPr>
          <w:rFonts w:ascii="Times New Roman" w:eastAsia="Times New Roman" w:hAnsi="Times New Roman" w:cs="Times New Roman"/>
          <w:sz w:val="24"/>
        </w:rPr>
        <w:tab/>
        <w:t>2,02</w:t>
      </w:r>
      <w:r w:rsidRPr="000A45C9">
        <w:rPr>
          <w:rFonts w:ascii="Times New Roman" w:eastAsia="Times New Roman" w:hAnsi="Times New Roman" w:cs="Times New Roman"/>
          <w:sz w:val="24"/>
        </w:rPr>
        <w:tab/>
        <w:t>2,04</w:t>
      </w:r>
      <w:r w:rsidRPr="000A45C9">
        <w:rPr>
          <w:rFonts w:ascii="Times New Roman" w:eastAsia="Times New Roman" w:hAnsi="Times New Roman" w:cs="Times New Roman"/>
          <w:sz w:val="24"/>
        </w:rPr>
        <w:tab/>
        <w:t>2,06</w:t>
      </w:r>
      <w:r w:rsidRPr="000A45C9">
        <w:rPr>
          <w:rFonts w:ascii="Times New Roman" w:eastAsia="Times New Roman" w:hAnsi="Times New Roman" w:cs="Times New Roman"/>
          <w:sz w:val="24"/>
        </w:rPr>
        <w:tab/>
        <w:t>2,08</w:t>
      </w:r>
      <w:r w:rsidRPr="000A45C9">
        <w:rPr>
          <w:rFonts w:ascii="Times New Roman" w:eastAsia="Times New Roman" w:hAnsi="Times New Roman" w:cs="Times New Roman"/>
          <w:sz w:val="24"/>
        </w:rPr>
        <w:tab/>
        <w:t>2,10</w:t>
      </w:r>
      <w:r w:rsidRPr="000A45C9">
        <w:rPr>
          <w:rFonts w:ascii="Times New Roman" w:eastAsia="Times New Roman" w:hAnsi="Times New Roman" w:cs="Times New Roman"/>
          <w:sz w:val="24"/>
        </w:rPr>
        <w:tab/>
        <w:t>2,12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 xml:space="preserve">2) повышение уровня удовлетворенности жителей территории качеством предоставления государственных и муниципальных услуг в сфере культуры, показатель рассчитывается как произведение 100% на отношение числа участников </w:t>
      </w:r>
      <w:r w:rsidRPr="000A45C9">
        <w:rPr>
          <w:rFonts w:ascii="Times New Roman" w:eastAsia="Times New Roman" w:hAnsi="Times New Roman" w:cs="Times New Roman"/>
          <w:sz w:val="24"/>
        </w:rPr>
        <w:lastRenderedPageBreak/>
        <w:t>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(процентов)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Год</w:t>
      </w:r>
      <w:r w:rsidRPr="000A45C9">
        <w:rPr>
          <w:rFonts w:ascii="Times New Roman" w:eastAsia="Times New Roman" w:hAnsi="Times New Roman" w:cs="Times New Roman"/>
          <w:sz w:val="24"/>
        </w:rPr>
        <w:tab/>
        <w:t>2012 г.</w:t>
      </w:r>
      <w:r w:rsidRPr="000A45C9">
        <w:rPr>
          <w:rFonts w:ascii="Times New Roman" w:eastAsia="Times New Roman" w:hAnsi="Times New Roman" w:cs="Times New Roman"/>
          <w:sz w:val="24"/>
        </w:rPr>
        <w:tab/>
        <w:t>2013 г.</w:t>
      </w:r>
      <w:r w:rsidRPr="000A45C9">
        <w:rPr>
          <w:rFonts w:ascii="Times New Roman" w:eastAsia="Times New Roman" w:hAnsi="Times New Roman" w:cs="Times New Roman"/>
          <w:sz w:val="24"/>
        </w:rPr>
        <w:tab/>
        <w:t>2014 г.</w:t>
      </w:r>
      <w:r w:rsidRPr="000A45C9">
        <w:rPr>
          <w:rFonts w:ascii="Times New Roman" w:eastAsia="Times New Roman" w:hAnsi="Times New Roman" w:cs="Times New Roman"/>
          <w:sz w:val="24"/>
        </w:rPr>
        <w:tab/>
        <w:t>2015 г.</w:t>
      </w:r>
      <w:r w:rsidRPr="000A45C9">
        <w:rPr>
          <w:rFonts w:ascii="Times New Roman" w:eastAsia="Times New Roman" w:hAnsi="Times New Roman" w:cs="Times New Roman"/>
          <w:sz w:val="24"/>
        </w:rPr>
        <w:tab/>
        <w:t>2016 г.</w:t>
      </w:r>
      <w:r w:rsidRPr="000A45C9">
        <w:rPr>
          <w:rFonts w:ascii="Times New Roman" w:eastAsia="Times New Roman" w:hAnsi="Times New Roman" w:cs="Times New Roman"/>
          <w:sz w:val="24"/>
        </w:rPr>
        <w:tab/>
        <w:t>2017 г.</w:t>
      </w:r>
      <w:r w:rsidRPr="000A45C9">
        <w:rPr>
          <w:rFonts w:ascii="Times New Roman" w:eastAsia="Times New Roman" w:hAnsi="Times New Roman" w:cs="Times New Roman"/>
          <w:sz w:val="24"/>
        </w:rPr>
        <w:tab/>
        <w:t>2018 г.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Нерхинское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МО</w:t>
      </w:r>
      <w:r w:rsidRPr="000A45C9">
        <w:rPr>
          <w:rFonts w:ascii="Times New Roman" w:eastAsia="Times New Roman" w:hAnsi="Times New Roman" w:cs="Times New Roman"/>
          <w:sz w:val="24"/>
        </w:rPr>
        <w:tab/>
        <w:t>70</w:t>
      </w:r>
      <w:r w:rsidRPr="000A45C9">
        <w:rPr>
          <w:rFonts w:ascii="Times New Roman" w:eastAsia="Times New Roman" w:hAnsi="Times New Roman" w:cs="Times New Roman"/>
          <w:sz w:val="24"/>
        </w:rPr>
        <w:tab/>
        <w:t>71</w:t>
      </w:r>
      <w:r w:rsidRPr="000A45C9">
        <w:rPr>
          <w:rFonts w:ascii="Times New Roman" w:eastAsia="Times New Roman" w:hAnsi="Times New Roman" w:cs="Times New Roman"/>
          <w:sz w:val="24"/>
        </w:rPr>
        <w:tab/>
        <w:t>73</w:t>
      </w:r>
      <w:r w:rsidRPr="000A45C9">
        <w:rPr>
          <w:rFonts w:ascii="Times New Roman" w:eastAsia="Times New Roman" w:hAnsi="Times New Roman" w:cs="Times New Roman"/>
          <w:sz w:val="24"/>
        </w:rPr>
        <w:tab/>
        <w:t>78</w:t>
      </w:r>
      <w:r w:rsidRPr="000A45C9">
        <w:rPr>
          <w:rFonts w:ascii="Times New Roman" w:eastAsia="Times New Roman" w:hAnsi="Times New Roman" w:cs="Times New Roman"/>
          <w:sz w:val="24"/>
        </w:rPr>
        <w:tab/>
        <w:t>83</w:t>
      </w:r>
      <w:r w:rsidRPr="000A45C9">
        <w:rPr>
          <w:rFonts w:ascii="Times New Roman" w:eastAsia="Times New Roman" w:hAnsi="Times New Roman" w:cs="Times New Roman"/>
          <w:sz w:val="24"/>
        </w:rPr>
        <w:tab/>
        <w:t>88</w:t>
      </w:r>
      <w:r w:rsidRPr="000A45C9">
        <w:rPr>
          <w:rFonts w:ascii="Times New Roman" w:eastAsia="Times New Roman" w:hAnsi="Times New Roman" w:cs="Times New Roman"/>
          <w:sz w:val="24"/>
        </w:rPr>
        <w:tab/>
        <w:t>90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3) 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(человек)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Год</w:t>
      </w:r>
      <w:r w:rsidRPr="000A45C9">
        <w:rPr>
          <w:rFonts w:ascii="Times New Roman" w:eastAsia="Times New Roman" w:hAnsi="Times New Roman" w:cs="Times New Roman"/>
          <w:sz w:val="24"/>
        </w:rPr>
        <w:tab/>
        <w:t>2012 г.</w:t>
      </w:r>
      <w:r w:rsidRPr="000A45C9">
        <w:rPr>
          <w:rFonts w:ascii="Times New Roman" w:eastAsia="Times New Roman" w:hAnsi="Times New Roman" w:cs="Times New Roman"/>
          <w:sz w:val="24"/>
        </w:rPr>
        <w:tab/>
        <w:t>2013 г.</w:t>
      </w:r>
      <w:r w:rsidRPr="000A45C9">
        <w:rPr>
          <w:rFonts w:ascii="Times New Roman" w:eastAsia="Times New Roman" w:hAnsi="Times New Roman" w:cs="Times New Roman"/>
          <w:sz w:val="24"/>
        </w:rPr>
        <w:tab/>
        <w:t>2014 г.</w:t>
      </w:r>
      <w:r w:rsidRPr="000A45C9">
        <w:rPr>
          <w:rFonts w:ascii="Times New Roman" w:eastAsia="Times New Roman" w:hAnsi="Times New Roman" w:cs="Times New Roman"/>
          <w:sz w:val="24"/>
        </w:rPr>
        <w:tab/>
        <w:t>2015 г.</w:t>
      </w:r>
      <w:r w:rsidRPr="000A45C9">
        <w:rPr>
          <w:rFonts w:ascii="Times New Roman" w:eastAsia="Times New Roman" w:hAnsi="Times New Roman" w:cs="Times New Roman"/>
          <w:sz w:val="24"/>
        </w:rPr>
        <w:tab/>
        <w:t>2016 г.</w:t>
      </w:r>
      <w:r w:rsidRPr="000A45C9">
        <w:rPr>
          <w:rFonts w:ascii="Times New Roman" w:eastAsia="Times New Roman" w:hAnsi="Times New Roman" w:cs="Times New Roman"/>
          <w:sz w:val="24"/>
        </w:rPr>
        <w:tab/>
        <w:t>2017 г.</w:t>
      </w:r>
      <w:r w:rsidRPr="000A45C9">
        <w:rPr>
          <w:rFonts w:ascii="Times New Roman" w:eastAsia="Times New Roman" w:hAnsi="Times New Roman" w:cs="Times New Roman"/>
          <w:sz w:val="24"/>
        </w:rPr>
        <w:tab/>
        <w:t>2018 г.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Нерхинское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МО</w:t>
      </w:r>
      <w:r w:rsidRPr="000A45C9">
        <w:rPr>
          <w:rFonts w:ascii="Times New Roman" w:eastAsia="Times New Roman" w:hAnsi="Times New Roman" w:cs="Times New Roman"/>
          <w:sz w:val="24"/>
        </w:rPr>
        <w:tab/>
        <w:t>15</w:t>
      </w:r>
      <w:r w:rsidRPr="000A45C9">
        <w:rPr>
          <w:rFonts w:ascii="Times New Roman" w:eastAsia="Times New Roman" w:hAnsi="Times New Roman" w:cs="Times New Roman"/>
          <w:sz w:val="24"/>
        </w:rPr>
        <w:tab/>
        <w:t>15</w:t>
      </w:r>
      <w:r w:rsidRPr="000A45C9">
        <w:rPr>
          <w:rFonts w:ascii="Times New Roman" w:eastAsia="Times New Roman" w:hAnsi="Times New Roman" w:cs="Times New Roman"/>
          <w:sz w:val="24"/>
        </w:rPr>
        <w:tab/>
        <w:t>15</w:t>
      </w:r>
      <w:r w:rsidRPr="000A45C9">
        <w:rPr>
          <w:rFonts w:ascii="Times New Roman" w:eastAsia="Times New Roman" w:hAnsi="Times New Roman" w:cs="Times New Roman"/>
          <w:sz w:val="24"/>
        </w:rPr>
        <w:tab/>
        <w:t>15</w:t>
      </w:r>
      <w:r w:rsidRPr="000A45C9">
        <w:rPr>
          <w:rFonts w:ascii="Times New Roman" w:eastAsia="Times New Roman" w:hAnsi="Times New Roman" w:cs="Times New Roman"/>
          <w:sz w:val="24"/>
        </w:rPr>
        <w:tab/>
        <w:t>15</w:t>
      </w:r>
      <w:r w:rsidRPr="000A45C9">
        <w:rPr>
          <w:rFonts w:ascii="Times New Roman" w:eastAsia="Times New Roman" w:hAnsi="Times New Roman" w:cs="Times New Roman"/>
          <w:sz w:val="24"/>
        </w:rPr>
        <w:tab/>
        <w:t>16</w:t>
      </w:r>
      <w:r w:rsidRPr="000A45C9">
        <w:rPr>
          <w:rFonts w:ascii="Times New Roman" w:eastAsia="Times New Roman" w:hAnsi="Times New Roman" w:cs="Times New Roman"/>
          <w:sz w:val="24"/>
        </w:rPr>
        <w:tab/>
        <w:t>17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A45C9">
        <w:rPr>
          <w:rFonts w:ascii="Times New Roman" w:eastAsia="Times New Roman" w:hAnsi="Times New Roman" w:cs="Times New Roman"/>
          <w:sz w:val="24"/>
        </w:rPr>
        <w:t>4) динамика примерных (индикативных) значений соотношения средней заработной платы работников учреждений культуры соответствующего муниципального образования,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Федерации, показатель рассчитывается в соответствии с распоряжением Правительства Российской Федерации от 28 декабря 2012 года № 2606-р</w:t>
      </w:r>
      <w:proofErr w:type="gramEnd"/>
      <w:r w:rsidRPr="000A45C9"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 w:rsidRPr="000A45C9">
        <w:rPr>
          <w:rFonts w:ascii="Times New Roman" w:eastAsia="Times New Roman" w:hAnsi="Times New Roman" w:cs="Times New Roman"/>
          <w:sz w:val="24"/>
        </w:rPr>
        <w:t>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(Приложение 1 к муниципальному плану мероприятий («дорожная карта»):</w:t>
      </w:r>
      <w:proofErr w:type="gramEnd"/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(процентов)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Год</w:t>
      </w:r>
      <w:r w:rsidRPr="000A45C9">
        <w:rPr>
          <w:rFonts w:ascii="Times New Roman" w:eastAsia="Times New Roman" w:hAnsi="Times New Roman" w:cs="Times New Roman"/>
          <w:sz w:val="24"/>
        </w:rPr>
        <w:tab/>
        <w:t>2013 г.</w:t>
      </w:r>
      <w:r w:rsidRPr="000A45C9">
        <w:rPr>
          <w:rFonts w:ascii="Times New Roman" w:eastAsia="Times New Roman" w:hAnsi="Times New Roman" w:cs="Times New Roman"/>
          <w:sz w:val="24"/>
        </w:rPr>
        <w:tab/>
        <w:t>2014 г.</w:t>
      </w:r>
      <w:r w:rsidRPr="000A45C9">
        <w:rPr>
          <w:rFonts w:ascii="Times New Roman" w:eastAsia="Times New Roman" w:hAnsi="Times New Roman" w:cs="Times New Roman"/>
          <w:sz w:val="24"/>
        </w:rPr>
        <w:tab/>
        <w:t>2015 г.</w:t>
      </w:r>
      <w:r w:rsidRPr="000A45C9">
        <w:rPr>
          <w:rFonts w:ascii="Times New Roman" w:eastAsia="Times New Roman" w:hAnsi="Times New Roman" w:cs="Times New Roman"/>
          <w:sz w:val="24"/>
        </w:rPr>
        <w:tab/>
        <w:t>2016 г.</w:t>
      </w:r>
      <w:r w:rsidRPr="000A45C9">
        <w:rPr>
          <w:rFonts w:ascii="Times New Roman" w:eastAsia="Times New Roman" w:hAnsi="Times New Roman" w:cs="Times New Roman"/>
          <w:sz w:val="24"/>
        </w:rPr>
        <w:tab/>
        <w:t>2017 г.</w:t>
      </w:r>
      <w:r w:rsidRPr="000A45C9">
        <w:rPr>
          <w:rFonts w:ascii="Times New Roman" w:eastAsia="Times New Roman" w:hAnsi="Times New Roman" w:cs="Times New Roman"/>
          <w:sz w:val="24"/>
        </w:rPr>
        <w:tab/>
        <w:t>2018 г.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Нерхинское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МО</w:t>
      </w:r>
      <w:r w:rsidRPr="000A45C9">
        <w:rPr>
          <w:rFonts w:ascii="Times New Roman" w:eastAsia="Times New Roman" w:hAnsi="Times New Roman" w:cs="Times New Roman"/>
          <w:sz w:val="24"/>
        </w:rPr>
        <w:tab/>
        <w:t>56,1</w:t>
      </w:r>
      <w:r w:rsidRPr="000A45C9">
        <w:rPr>
          <w:rFonts w:ascii="Times New Roman" w:eastAsia="Times New Roman" w:hAnsi="Times New Roman" w:cs="Times New Roman"/>
          <w:sz w:val="24"/>
        </w:rPr>
        <w:tab/>
        <w:t>64,9</w:t>
      </w:r>
      <w:r w:rsidRPr="000A45C9">
        <w:rPr>
          <w:rFonts w:ascii="Times New Roman" w:eastAsia="Times New Roman" w:hAnsi="Times New Roman" w:cs="Times New Roman"/>
          <w:sz w:val="24"/>
        </w:rPr>
        <w:tab/>
        <w:t>73,7</w:t>
      </w:r>
      <w:r w:rsidRPr="000A45C9">
        <w:rPr>
          <w:rFonts w:ascii="Times New Roman" w:eastAsia="Times New Roman" w:hAnsi="Times New Roman" w:cs="Times New Roman"/>
          <w:sz w:val="24"/>
        </w:rPr>
        <w:tab/>
        <w:t>82,4</w:t>
      </w:r>
      <w:r w:rsidRPr="000A45C9">
        <w:rPr>
          <w:rFonts w:ascii="Times New Roman" w:eastAsia="Times New Roman" w:hAnsi="Times New Roman" w:cs="Times New Roman"/>
          <w:sz w:val="24"/>
        </w:rPr>
        <w:tab/>
        <w:t>91,2</w:t>
      </w:r>
      <w:r w:rsidRPr="000A45C9">
        <w:rPr>
          <w:rFonts w:ascii="Times New Roman" w:eastAsia="Times New Roman" w:hAnsi="Times New Roman" w:cs="Times New Roman"/>
          <w:sz w:val="24"/>
        </w:rPr>
        <w:tab/>
        <w:t>100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5) доля работников культуры в муниципальном образовании, переведенных на «эффективный контракт», показатель рассчитывается как произведение 100% на отношение количества заключенных «эффективных контрактов» к общему количеству трудовых договоров, заключенных с работниками муниципальных учреждений культуры соответствующего муниципального образования: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(чел. / процентов)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Год</w:t>
      </w:r>
      <w:r w:rsidRPr="000A45C9">
        <w:rPr>
          <w:rFonts w:ascii="Times New Roman" w:eastAsia="Times New Roman" w:hAnsi="Times New Roman" w:cs="Times New Roman"/>
          <w:sz w:val="24"/>
        </w:rPr>
        <w:tab/>
        <w:t>2013 г.</w:t>
      </w:r>
      <w:r w:rsidRPr="000A45C9">
        <w:rPr>
          <w:rFonts w:ascii="Times New Roman" w:eastAsia="Times New Roman" w:hAnsi="Times New Roman" w:cs="Times New Roman"/>
          <w:sz w:val="24"/>
        </w:rPr>
        <w:tab/>
        <w:t>2014 г.</w:t>
      </w:r>
      <w:r w:rsidRPr="000A45C9">
        <w:rPr>
          <w:rFonts w:ascii="Times New Roman" w:eastAsia="Times New Roman" w:hAnsi="Times New Roman" w:cs="Times New Roman"/>
          <w:sz w:val="24"/>
        </w:rPr>
        <w:tab/>
        <w:t>2015 г.</w:t>
      </w:r>
      <w:r w:rsidRPr="000A45C9">
        <w:rPr>
          <w:rFonts w:ascii="Times New Roman" w:eastAsia="Times New Roman" w:hAnsi="Times New Roman" w:cs="Times New Roman"/>
          <w:sz w:val="24"/>
        </w:rPr>
        <w:tab/>
        <w:t>2016 г.</w:t>
      </w:r>
      <w:r w:rsidRPr="000A45C9">
        <w:rPr>
          <w:rFonts w:ascii="Times New Roman" w:eastAsia="Times New Roman" w:hAnsi="Times New Roman" w:cs="Times New Roman"/>
          <w:sz w:val="24"/>
        </w:rPr>
        <w:tab/>
        <w:t>2017 г.</w:t>
      </w:r>
      <w:r w:rsidRPr="000A45C9">
        <w:rPr>
          <w:rFonts w:ascii="Times New Roman" w:eastAsia="Times New Roman" w:hAnsi="Times New Roman" w:cs="Times New Roman"/>
          <w:sz w:val="24"/>
        </w:rPr>
        <w:tab/>
        <w:t>2018 г.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Нерхинское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МО</w:t>
      </w:r>
      <w:r w:rsidRPr="000A45C9">
        <w:rPr>
          <w:rFonts w:ascii="Times New Roman" w:eastAsia="Times New Roman" w:hAnsi="Times New Roman" w:cs="Times New Roman"/>
          <w:sz w:val="24"/>
        </w:rPr>
        <w:tab/>
        <w:t>1 / 50</w:t>
      </w:r>
      <w:r w:rsidRPr="000A45C9">
        <w:rPr>
          <w:rFonts w:ascii="Times New Roman" w:eastAsia="Times New Roman" w:hAnsi="Times New Roman" w:cs="Times New Roman"/>
          <w:sz w:val="24"/>
        </w:rPr>
        <w:tab/>
        <w:t>1 / 50</w:t>
      </w:r>
      <w:r w:rsidRPr="000A45C9">
        <w:rPr>
          <w:rFonts w:ascii="Times New Roman" w:eastAsia="Times New Roman" w:hAnsi="Times New Roman" w:cs="Times New Roman"/>
          <w:sz w:val="24"/>
        </w:rPr>
        <w:tab/>
        <w:t>2 / 100</w:t>
      </w:r>
      <w:r w:rsidRPr="000A45C9">
        <w:rPr>
          <w:rFonts w:ascii="Times New Roman" w:eastAsia="Times New Roman" w:hAnsi="Times New Roman" w:cs="Times New Roman"/>
          <w:sz w:val="24"/>
        </w:rPr>
        <w:tab/>
        <w:t>2 / 100</w:t>
      </w:r>
      <w:r w:rsidRPr="000A45C9">
        <w:rPr>
          <w:rFonts w:ascii="Times New Roman" w:eastAsia="Times New Roman" w:hAnsi="Times New Roman" w:cs="Times New Roman"/>
          <w:sz w:val="24"/>
        </w:rPr>
        <w:tab/>
        <w:t>2 / 100</w:t>
      </w:r>
      <w:r w:rsidRPr="000A45C9">
        <w:rPr>
          <w:rFonts w:ascii="Times New Roman" w:eastAsia="Times New Roman" w:hAnsi="Times New Roman" w:cs="Times New Roman"/>
          <w:sz w:val="24"/>
        </w:rPr>
        <w:tab/>
        <w:t>2 / 100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A45C9">
        <w:rPr>
          <w:rFonts w:ascii="Times New Roman" w:eastAsia="Times New Roman" w:hAnsi="Times New Roman" w:cs="Times New Roman"/>
          <w:sz w:val="24"/>
        </w:rPr>
        <w:t>6) доля руководителей учреждений культуры в муниципальном образовании, трудовой договор с которыми заключен в соответствии с типовой формой, показатель рассчитывается как произведение 100% на отношение количества трудовых договоров, заключенных с руководителями учреждений культуры в соответствии с типовой формой, утвержденной Правительством Российской Федерации, к общему количеству трудовых договоров с руководителями учреждений культуры соответствующего муниципального образования:</w:t>
      </w:r>
      <w:proofErr w:type="gramEnd"/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(чел. / процентов)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Год</w:t>
      </w:r>
      <w:r w:rsidRPr="000A45C9">
        <w:rPr>
          <w:rFonts w:ascii="Times New Roman" w:eastAsia="Times New Roman" w:hAnsi="Times New Roman" w:cs="Times New Roman"/>
          <w:sz w:val="24"/>
        </w:rPr>
        <w:tab/>
        <w:t>2012 г.</w:t>
      </w:r>
      <w:r w:rsidRPr="000A45C9">
        <w:rPr>
          <w:rFonts w:ascii="Times New Roman" w:eastAsia="Times New Roman" w:hAnsi="Times New Roman" w:cs="Times New Roman"/>
          <w:sz w:val="24"/>
        </w:rPr>
        <w:tab/>
        <w:t>2013 г.</w:t>
      </w:r>
      <w:r w:rsidRPr="000A45C9">
        <w:rPr>
          <w:rFonts w:ascii="Times New Roman" w:eastAsia="Times New Roman" w:hAnsi="Times New Roman" w:cs="Times New Roman"/>
          <w:sz w:val="24"/>
        </w:rPr>
        <w:tab/>
        <w:t>2014 г.</w:t>
      </w:r>
      <w:r w:rsidRPr="000A45C9">
        <w:rPr>
          <w:rFonts w:ascii="Times New Roman" w:eastAsia="Times New Roman" w:hAnsi="Times New Roman" w:cs="Times New Roman"/>
          <w:sz w:val="24"/>
        </w:rPr>
        <w:tab/>
        <w:t>2015 г.</w:t>
      </w:r>
      <w:r w:rsidRPr="000A45C9">
        <w:rPr>
          <w:rFonts w:ascii="Times New Roman" w:eastAsia="Times New Roman" w:hAnsi="Times New Roman" w:cs="Times New Roman"/>
          <w:sz w:val="24"/>
        </w:rPr>
        <w:tab/>
        <w:t>2016 г.</w:t>
      </w:r>
      <w:r w:rsidRPr="000A45C9">
        <w:rPr>
          <w:rFonts w:ascii="Times New Roman" w:eastAsia="Times New Roman" w:hAnsi="Times New Roman" w:cs="Times New Roman"/>
          <w:sz w:val="24"/>
        </w:rPr>
        <w:tab/>
        <w:t>2017 г.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A45C9">
        <w:rPr>
          <w:rFonts w:ascii="Times New Roman" w:eastAsia="Times New Roman" w:hAnsi="Times New Roman" w:cs="Times New Roman"/>
          <w:sz w:val="24"/>
        </w:rPr>
        <w:lastRenderedPageBreak/>
        <w:t>Нерхинское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МО</w:t>
      </w:r>
      <w:r w:rsidRPr="000A45C9">
        <w:rPr>
          <w:rFonts w:ascii="Times New Roman" w:eastAsia="Times New Roman" w:hAnsi="Times New Roman" w:cs="Times New Roman"/>
          <w:sz w:val="24"/>
        </w:rPr>
        <w:tab/>
        <w:t>0 / 0</w:t>
      </w:r>
      <w:r w:rsidRPr="000A45C9">
        <w:rPr>
          <w:rFonts w:ascii="Times New Roman" w:eastAsia="Times New Roman" w:hAnsi="Times New Roman" w:cs="Times New Roman"/>
          <w:sz w:val="24"/>
        </w:rPr>
        <w:tab/>
        <w:t>0 / 0</w:t>
      </w:r>
      <w:r w:rsidRPr="000A45C9">
        <w:rPr>
          <w:rFonts w:ascii="Times New Roman" w:eastAsia="Times New Roman" w:hAnsi="Times New Roman" w:cs="Times New Roman"/>
          <w:sz w:val="24"/>
        </w:rPr>
        <w:tab/>
        <w:t>1 / 100</w:t>
      </w:r>
      <w:r w:rsidRPr="000A45C9">
        <w:rPr>
          <w:rFonts w:ascii="Times New Roman" w:eastAsia="Times New Roman" w:hAnsi="Times New Roman" w:cs="Times New Roman"/>
          <w:sz w:val="24"/>
        </w:rPr>
        <w:tab/>
        <w:t>1 / 100</w:t>
      </w:r>
      <w:r w:rsidRPr="000A45C9">
        <w:rPr>
          <w:rFonts w:ascii="Times New Roman" w:eastAsia="Times New Roman" w:hAnsi="Times New Roman" w:cs="Times New Roman"/>
          <w:sz w:val="24"/>
        </w:rPr>
        <w:tab/>
        <w:t>1 / 100</w:t>
      </w:r>
      <w:r w:rsidRPr="000A45C9">
        <w:rPr>
          <w:rFonts w:ascii="Times New Roman" w:eastAsia="Times New Roman" w:hAnsi="Times New Roman" w:cs="Times New Roman"/>
          <w:sz w:val="24"/>
        </w:rPr>
        <w:tab/>
        <w:t>1 / 100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III. ОСНОВНЫЕ МЕРОПРИЯТИЯ, НАПРАВЛЕННЫЕ НА ПОВЫШЕНИЕ ЭФФЕКТИВНОСТИ СФЕРЫ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1. Перечень мероприятий, направленных на повышение оплаты труда работников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 xml:space="preserve">№ </w:t>
      </w:r>
      <w:proofErr w:type="gramStart"/>
      <w:r w:rsidRPr="000A45C9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0A45C9">
        <w:rPr>
          <w:rFonts w:ascii="Times New Roman" w:eastAsia="Times New Roman" w:hAnsi="Times New Roman" w:cs="Times New Roman"/>
          <w:sz w:val="24"/>
        </w:rPr>
        <w:t>/п</w:t>
      </w:r>
      <w:r w:rsidRPr="000A45C9">
        <w:rPr>
          <w:rFonts w:ascii="Times New Roman" w:eastAsia="Times New Roman" w:hAnsi="Times New Roman" w:cs="Times New Roman"/>
          <w:sz w:val="24"/>
        </w:rPr>
        <w:tab/>
        <w:t>Мероприятие</w:t>
      </w:r>
      <w:r w:rsidRPr="000A45C9">
        <w:rPr>
          <w:rFonts w:ascii="Times New Roman" w:eastAsia="Times New Roman" w:hAnsi="Times New Roman" w:cs="Times New Roman"/>
          <w:sz w:val="24"/>
        </w:rPr>
        <w:tab/>
        <w:t>Срок</w:t>
      </w:r>
      <w:r w:rsidRPr="000A45C9">
        <w:rPr>
          <w:rFonts w:ascii="Times New Roman" w:eastAsia="Times New Roman" w:hAnsi="Times New Roman" w:cs="Times New Roman"/>
          <w:sz w:val="24"/>
        </w:rPr>
        <w:tab/>
        <w:t>Ответственные исполнители</w:t>
      </w:r>
      <w:r w:rsidRPr="000A45C9">
        <w:rPr>
          <w:rFonts w:ascii="Times New Roman" w:eastAsia="Times New Roman" w:hAnsi="Times New Roman" w:cs="Times New Roman"/>
          <w:sz w:val="24"/>
        </w:rPr>
        <w:tab/>
        <w:t>Результат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</w:t>
      </w:r>
      <w:r w:rsidRPr="000A45C9">
        <w:rPr>
          <w:rFonts w:ascii="Times New Roman" w:eastAsia="Times New Roman" w:hAnsi="Times New Roman" w:cs="Times New Roman"/>
          <w:sz w:val="24"/>
        </w:rPr>
        <w:tab/>
        <w:t>Мониторинг систем оплаты труда работников культуры, установленных локальными актами муниципальных учреждений культуры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Рассмотрение, согласование локальных актов муниципальных учреждений культуры, регулирующих оплату труда работников данных учреждений, установление измеряемых показателей эффективности и качества исполнения работниками трудовых обязанностей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2</w:t>
      </w:r>
      <w:r w:rsidRPr="000A45C9">
        <w:rPr>
          <w:rFonts w:ascii="Times New Roman" w:eastAsia="Times New Roman" w:hAnsi="Times New Roman" w:cs="Times New Roman"/>
          <w:sz w:val="24"/>
        </w:rPr>
        <w:tab/>
        <w:t>Оптимизация сети муниципальных учреждений культуры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Издание решений о реорганизации муниципальных учреждений культуры, проведение штатных мероприятий, подготовка предложений по передаче полномочий в сфере культуры органами местного самоуправления поселений органам местного самоуправления муниципального района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A45C9">
        <w:rPr>
          <w:rFonts w:ascii="Times New Roman" w:eastAsia="Times New Roman" w:hAnsi="Times New Roman" w:cs="Times New Roman"/>
          <w:sz w:val="24"/>
        </w:rPr>
        <w:t>3</w:t>
      </w:r>
      <w:r w:rsidRPr="000A45C9">
        <w:rPr>
          <w:rFonts w:ascii="Times New Roman" w:eastAsia="Times New Roman" w:hAnsi="Times New Roman" w:cs="Times New Roman"/>
          <w:sz w:val="24"/>
        </w:rPr>
        <w:tab/>
        <w:t>Мониторинг мероприятий, направленных на повышение оплаты труда работников отрасли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 (дважды в год)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Подготовка, ежемесячных и ежеквартальных отчетов, отчетной информации о деятельности муниципальных учреждений культуру в 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</w:t>
      </w: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Нижнеудинский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район" (далее Управление по культуре)</w:t>
      </w:r>
      <w:proofErr w:type="gramEnd"/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2. Перечень мероприятий, направленных на повышение качества осуществляемой работниками учреждений культуры трудовой деятельности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 xml:space="preserve">№ </w:t>
      </w:r>
      <w:proofErr w:type="gramStart"/>
      <w:r w:rsidRPr="000A45C9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0A45C9">
        <w:rPr>
          <w:rFonts w:ascii="Times New Roman" w:eastAsia="Times New Roman" w:hAnsi="Times New Roman" w:cs="Times New Roman"/>
          <w:sz w:val="24"/>
        </w:rPr>
        <w:t>/п</w:t>
      </w:r>
      <w:r w:rsidRPr="000A45C9">
        <w:rPr>
          <w:rFonts w:ascii="Times New Roman" w:eastAsia="Times New Roman" w:hAnsi="Times New Roman" w:cs="Times New Roman"/>
          <w:sz w:val="24"/>
        </w:rPr>
        <w:tab/>
        <w:t>Мероприятие</w:t>
      </w:r>
      <w:r w:rsidRPr="000A45C9">
        <w:rPr>
          <w:rFonts w:ascii="Times New Roman" w:eastAsia="Times New Roman" w:hAnsi="Times New Roman" w:cs="Times New Roman"/>
          <w:sz w:val="24"/>
        </w:rPr>
        <w:tab/>
        <w:t>Срок</w:t>
      </w:r>
      <w:r w:rsidRPr="000A45C9">
        <w:rPr>
          <w:rFonts w:ascii="Times New Roman" w:eastAsia="Times New Roman" w:hAnsi="Times New Roman" w:cs="Times New Roman"/>
          <w:sz w:val="24"/>
        </w:rPr>
        <w:tab/>
        <w:t>Ответственные исполнители</w:t>
      </w:r>
      <w:r w:rsidRPr="000A45C9">
        <w:rPr>
          <w:rFonts w:ascii="Times New Roman" w:eastAsia="Times New Roman" w:hAnsi="Times New Roman" w:cs="Times New Roman"/>
          <w:sz w:val="24"/>
        </w:rPr>
        <w:tab/>
        <w:t>Результат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</w:t>
      </w:r>
      <w:r w:rsidRPr="000A45C9">
        <w:rPr>
          <w:rFonts w:ascii="Times New Roman" w:eastAsia="Times New Roman" w:hAnsi="Times New Roman" w:cs="Times New Roman"/>
          <w:sz w:val="24"/>
        </w:rPr>
        <w:tab/>
        <w:t xml:space="preserve">Внедрение типовых </w:t>
      </w:r>
      <w:proofErr w:type="gramStart"/>
      <w:r w:rsidRPr="000A45C9">
        <w:rPr>
          <w:rFonts w:ascii="Times New Roman" w:eastAsia="Times New Roman" w:hAnsi="Times New Roman" w:cs="Times New Roman"/>
          <w:sz w:val="24"/>
        </w:rPr>
        <w:t>норм труда работников муниципальных учреждений культуры</w:t>
      </w:r>
      <w:proofErr w:type="gramEnd"/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Применение в муниципальных учреждениях культуры типовых норм труда, определенных приказом Министерства культуры Российской Федерации, оптимизация штатной численности учреждений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A45C9">
        <w:rPr>
          <w:rFonts w:ascii="Times New Roman" w:eastAsia="Times New Roman" w:hAnsi="Times New Roman" w:cs="Times New Roman"/>
          <w:sz w:val="24"/>
        </w:rPr>
        <w:t>2</w:t>
      </w:r>
      <w:r w:rsidRPr="000A45C9">
        <w:rPr>
          <w:rFonts w:ascii="Times New Roman" w:eastAsia="Times New Roman" w:hAnsi="Times New Roman" w:cs="Times New Roman"/>
          <w:sz w:val="24"/>
        </w:rPr>
        <w:tab/>
        <w:t xml:space="preserve">Обеспечение перевода работников муниципальных учреждений культуры </w:t>
      </w: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Нижнеудинского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района на «эффективный контракт»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2013-2016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применения руководителями муниципальных учреждений культуры примерной формы трудового договора с работником муниципального учреждения, утвержденного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2012 - 2018 годы»</w:t>
      </w:r>
      <w:proofErr w:type="gramEnd"/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A45C9">
        <w:rPr>
          <w:rFonts w:ascii="Times New Roman" w:eastAsia="Times New Roman" w:hAnsi="Times New Roman" w:cs="Times New Roman"/>
          <w:sz w:val="24"/>
        </w:rPr>
        <w:t>3</w:t>
      </w:r>
      <w:r w:rsidRPr="000A45C9">
        <w:rPr>
          <w:rFonts w:ascii="Times New Roman" w:eastAsia="Times New Roman" w:hAnsi="Times New Roman" w:cs="Times New Roman"/>
          <w:sz w:val="24"/>
        </w:rPr>
        <w:tab/>
        <w:t>Сбор и мониторинг сведений о доходах, об имуществе и обязательствах имущественного характера руководителей муниципальных учреждений культуры, а также о доходах, об имуществе и обязательствах имущественного характера супруги (супруга) и несовершеннолетних детей руководителей (начиная с доходов за 2012 год), а также лиц, претендующих на занятие указанных должностей</w:t>
      </w:r>
      <w:r w:rsidRPr="000A45C9">
        <w:rPr>
          <w:rFonts w:ascii="Times New Roman" w:eastAsia="Times New Roman" w:hAnsi="Times New Roman" w:cs="Times New Roman"/>
          <w:sz w:val="24"/>
        </w:rPr>
        <w:tab/>
        <w:t xml:space="preserve">в течение </w:t>
      </w:r>
      <w:r w:rsidRPr="000A45C9">
        <w:rPr>
          <w:rFonts w:ascii="Times New Roman" w:eastAsia="Times New Roman" w:hAnsi="Times New Roman" w:cs="Times New Roman"/>
          <w:sz w:val="24"/>
        </w:rPr>
        <w:lastRenderedPageBreak/>
        <w:t>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Создание прозрачного механизма оплаты труда руководителей</w:t>
      </w:r>
      <w:proofErr w:type="gramEnd"/>
      <w:r w:rsidRPr="000A45C9">
        <w:rPr>
          <w:rFonts w:ascii="Times New Roman" w:eastAsia="Times New Roman" w:hAnsi="Times New Roman" w:cs="Times New Roman"/>
          <w:sz w:val="24"/>
        </w:rPr>
        <w:t>, обеспечение качественного подбора кадров на руководящие места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4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перевода руководителей муниципальных учреждений культуры на трудовой договор, заключенный в соответствии с типовой формой, утверждаемой Правительством Российской Федерации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2013-2016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Создание прозрачного механизма оплаты труда руководителей, обеспечение качественного подбора кадров на руководящие места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5</w:t>
      </w:r>
      <w:r w:rsidRPr="000A45C9">
        <w:rPr>
          <w:rFonts w:ascii="Times New Roman" w:eastAsia="Times New Roman" w:hAnsi="Times New Roman" w:cs="Times New Roman"/>
          <w:sz w:val="24"/>
        </w:rPr>
        <w:tab/>
        <w:t>Внедрение профессиональных стандартов в отрасли, в том числе информирование руководителей муниципальных учреждений культуры о мероприятиях по переподготовке и повышению квалификации работников культуры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Повышение профессионального уровня работников муниципальных учреждений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6</w:t>
      </w:r>
      <w:r w:rsidRPr="000A45C9">
        <w:rPr>
          <w:rFonts w:ascii="Times New Roman" w:eastAsia="Times New Roman" w:hAnsi="Times New Roman" w:cs="Times New Roman"/>
          <w:sz w:val="24"/>
        </w:rPr>
        <w:tab/>
        <w:t xml:space="preserve">Внесение изменений в трудовые договоры с руководителями муниципальных учреждений культуры </w:t>
      </w: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Нижнеудинского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района, корректировка муниципальных заданий для данных учреждений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Определение периодичности предоставления отчетности в соответствующие ведомства о реализации областного и районного планов мероприятий («дорожная карта»)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A45C9">
        <w:rPr>
          <w:rFonts w:ascii="Times New Roman" w:eastAsia="Times New Roman" w:hAnsi="Times New Roman" w:cs="Times New Roman"/>
          <w:sz w:val="24"/>
        </w:rPr>
        <w:t>7</w:t>
      </w:r>
      <w:r w:rsidRPr="000A45C9">
        <w:rPr>
          <w:rFonts w:ascii="Times New Roman" w:eastAsia="Times New Roman" w:hAnsi="Times New Roman" w:cs="Times New Roman"/>
          <w:sz w:val="24"/>
        </w:rPr>
        <w:tab/>
        <w:t>Мониторинг исполнения мероприятий, направленных на повышение качества осуществляемой работниками муниципальных учреждений культуры трудовой деятельности, совместно с совещательными органами при администрации муниципального района муниципального образования «</w:t>
      </w: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Нижнеудинский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район»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 (дважды в год)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Подготовка отчетной информации об исполнении мероприятий, направленных на повышение качества осуществляемой работниками муниципальных учреждений культуры деятельности в соответствующие ведомства</w:t>
      </w:r>
      <w:proofErr w:type="gramEnd"/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музеями, выставочными и культурными центрами: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 xml:space="preserve">№ </w:t>
      </w:r>
      <w:proofErr w:type="gramStart"/>
      <w:r w:rsidRPr="000A45C9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0A45C9">
        <w:rPr>
          <w:rFonts w:ascii="Times New Roman" w:eastAsia="Times New Roman" w:hAnsi="Times New Roman" w:cs="Times New Roman"/>
          <w:sz w:val="24"/>
        </w:rPr>
        <w:t>/п</w:t>
      </w:r>
      <w:r w:rsidRPr="000A45C9">
        <w:rPr>
          <w:rFonts w:ascii="Times New Roman" w:eastAsia="Times New Roman" w:hAnsi="Times New Roman" w:cs="Times New Roman"/>
          <w:sz w:val="24"/>
        </w:rPr>
        <w:tab/>
        <w:t>Наименование</w:t>
      </w:r>
      <w:r w:rsidRPr="000A45C9">
        <w:rPr>
          <w:rFonts w:ascii="Times New Roman" w:eastAsia="Times New Roman" w:hAnsi="Times New Roman" w:cs="Times New Roman"/>
          <w:sz w:val="24"/>
        </w:rPr>
        <w:tab/>
        <w:t>Срок</w:t>
      </w:r>
      <w:r w:rsidRPr="000A45C9">
        <w:rPr>
          <w:rFonts w:ascii="Times New Roman" w:eastAsia="Times New Roman" w:hAnsi="Times New Roman" w:cs="Times New Roman"/>
          <w:sz w:val="24"/>
        </w:rPr>
        <w:tab/>
        <w:t>Ответственные исполнители</w:t>
      </w:r>
      <w:r w:rsidRPr="000A45C9">
        <w:rPr>
          <w:rFonts w:ascii="Times New Roman" w:eastAsia="Times New Roman" w:hAnsi="Times New Roman" w:cs="Times New Roman"/>
          <w:sz w:val="24"/>
        </w:rPr>
        <w:tab/>
        <w:t>Результат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</w:t>
      </w:r>
      <w:r w:rsidRPr="000A45C9">
        <w:rPr>
          <w:rFonts w:ascii="Times New Roman" w:eastAsia="Times New Roman" w:hAnsi="Times New Roman" w:cs="Times New Roman"/>
          <w:sz w:val="24"/>
        </w:rPr>
        <w:tab/>
        <w:t xml:space="preserve">Создание условий для </w:t>
      </w:r>
      <w:proofErr w:type="spellStart"/>
      <w:r w:rsidRPr="000A45C9">
        <w:rPr>
          <w:rFonts w:ascii="Times New Roman" w:eastAsia="Times New Roman" w:hAnsi="Times New Roman" w:cs="Times New Roman"/>
          <w:sz w:val="24"/>
        </w:rPr>
        <w:t>межпоселенческой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и другой совместной деятельности муниципальных учреждений культуры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 xml:space="preserve">Обеспечение доступности услуг муниципальных учреждений культуры </w:t>
      </w: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Нижнеудинского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района, формирование позитивного культурного имиджа территории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2</w:t>
      </w:r>
      <w:r w:rsidRPr="000A45C9">
        <w:rPr>
          <w:rFonts w:ascii="Times New Roman" w:eastAsia="Times New Roman" w:hAnsi="Times New Roman" w:cs="Times New Roman"/>
          <w:sz w:val="24"/>
        </w:rPr>
        <w:tab/>
        <w:t>Совершенствование ценовой политики муниципальных учреждений культуры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доступности услуг муниципальных учреждений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A45C9">
        <w:rPr>
          <w:rFonts w:ascii="Times New Roman" w:eastAsia="Times New Roman" w:hAnsi="Times New Roman" w:cs="Times New Roman"/>
          <w:sz w:val="24"/>
        </w:rPr>
        <w:t>3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предоставления информации о культурных ценностях посредством сети «Интернет»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работы с базами данных: сводный электронный каталог библиотек России, единый государственный реестр объектов культурного наследия (памятников истории и культуры) народов Российской Федерации; подключение муниципальных библиотек к сети «Интернет»; создание «виртуальных» музеев; создание сайтов муниципальных учреждений культуры в сети «Интернет»;</w:t>
      </w:r>
      <w:proofErr w:type="gramEnd"/>
      <w:r w:rsidRPr="000A45C9">
        <w:rPr>
          <w:rFonts w:ascii="Times New Roman" w:eastAsia="Times New Roman" w:hAnsi="Times New Roman" w:cs="Times New Roman"/>
          <w:sz w:val="24"/>
        </w:rPr>
        <w:t xml:space="preserve"> обеспечение возможности направления отзывов и предложений о работе учреждений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4</w:t>
      </w:r>
      <w:r w:rsidRPr="000A45C9">
        <w:rPr>
          <w:rFonts w:ascii="Times New Roman" w:eastAsia="Times New Roman" w:hAnsi="Times New Roman" w:cs="Times New Roman"/>
          <w:sz w:val="24"/>
        </w:rPr>
        <w:tab/>
        <w:t>Развитие государственно-частного партнерства в отрасли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 xml:space="preserve">Обеспечение творческих обменов </w:t>
      </w:r>
      <w:r w:rsidRPr="000A45C9">
        <w:rPr>
          <w:rFonts w:ascii="Times New Roman" w:eastAsia="Times New Roman" w:hAnsi="Times New Roman" w:cs="Times New Roman"/>
          <w:sz w:val="24"/>
        </w:rPr>
        <w:lastRenderedPageBreak/>
        <w:t xml:space="preserve">между муниципальными учреждениями культуры </w:t>
      </w:r>
      <w:proofErr w:type="spellStart"/>
      <w:r w:rsidRPr="000A45C9">
        <w:rPr>
          <w:rFonts w:ascii="Times New Roman" w:eastAsia="Times New Roman" w:hAnsi="Times New Roman" w:cs="Times New Roman"/>
          <w:sz w:val="24"/>
        </w:rPr>
        <w:t>Нижнеудинского</w:t>
      </w:r>
      <w:proofErr w:type="spellEnd"/>
      <w:r w:rsidRPr="000A45C9">
        <w:rPr>
          <w:rFonts w:ascii="Times New Roman" w:eastAsia="Times New Roman" w:hAnsi="Times New Roman" w:cs="Times New Roman"/>
          <w:sz w:val="24"/>
        </w:rPr>
        <w:t xml:space="preserve"> района, Иркутской области, федеральными и региональными учреждениями культуры в соответствии с законодательством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5</w:t>
      </w:r>
      <w:r w:rsidRPr="000A45C9">
        <w:rPr>
          <w:rFonts w:ascii="Times New Roman" w:eastAsia="Times New Roman" w:hAnsi="Times New Roman" w:cs="Times New Roman"/>
          <w:sz w:val="24"/>
        </w:rPr>
        <w:tab/>
        <w:t>Внедрение электронной системы мониторинга статистической информации о развитии отрасли культуры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Повышение оперативности и качества обработки и анализа информации, направляемой в Управление по культуре, Министерство культуры и архивов Иркутской области, Министерство культуры Российской Федерации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 xml:space="preserve">№ </w:t>
      </w:r>
      <w:proofErr w:type="gramStart"/>
      <w:r w:rsidRPr="000A45C9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0A45C9">
        <w:rPr>
          <w:rFonts w:ascii="Times New Roman" w:eastAsia="Times New Roman" w:hAnsi="Times New Roman" w:cs="Times New Roman"/>
          <w:sz w:val="24"/>
        </w:rPr>
        <w:t>/п</w:t>
      </w:r>
      <w:r w:rsidRPr="000A45C9">
        <w:rPr>
          <w:rFonts w:ascii="Times New Roman" w:eastAsia="Times New Roman" w:hAnsi="Times New Roman" w:cs="Times New Roman"/>
          <w:sz w:val="24"/>
        </w:rPr>
        <w:tab/>
        <w:t>Наименование</w:t>
      </w:r>
      <w:r w:rsidRPr="000A45C9">
        <w:rPr>
          <w:rFonts w:ascii="Times New Roman" w:eastAsia="Times New Roman" w:hAnsi="Times New Roman" w:cs="Times New Roman"/>
          <w:sz w:val="24"/>
        </w:rPr>
        <w:tab/>
        <w:t>Срок</w:t>
      </w:r>
      <w:r w:rsidRPr="000A45C9">
        <w:rPr>
          <w:rFonts w:ascii="Times New Roman" w:eastAsia="Times New Roman" w:hAnsi="Times New Roman" w:cs="Times New Roman"/>
          <w:sz w:val="24"/>
        </w:rPr>
        <w:tab/>
        <w:t>Ответственные исполнители</w:t>
      </w:r>
      <w:r w:rsidRPr="000A45C9">
        <w:rPr>
          <w:rFonts w:ascii="Times New Roman" w:eastAsia="Times New Roman" w:hAnsi="Times New Roman" w:cs="Times New Roman"/>
          <w:sz w:val="24"/>
        </w:rPr>
        <w:tab/>
        <w:t>Результат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</w:t>
      </w:r>
      <w:r w:rsidRPr="000A45C9">
        <w:rPr>
          <w:rFonts w:ascii="Times New Roman" w:eastAsia="Times New Roman" w:hAnsi="Times New Roman" w:cs="Times New Roman"/>
          <w:sz w:val="24"/>
        </w:rPr>
        <w:tab/>
        <w:t>Включение в планы работы муниципальных учреждений культуры творческих мероприятий, ориентированных на участие в них детей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Увеличение количества детей, являющихся получателями услуг (работ) муниципальных учреждений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_______________________________________  ___________________  ____________________</w:t>
      </w:r>
    </w:p>
    <w:p w:rsid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(Наименование должности главы)</w:t>
      </w:r>
      <w:r w:rsidRPr="000A45C9">
        <w:rPr>
          <w:rFonts w:ascii="Times New Roman" w:eastAsia="Times New Roman" w:hAnsi="Times New Roman" w:cs="Times New Roman"/>
          <w:sz w:val="24"/>
        </w:rPr>
        <w:tab/>
      </w:r>
      <w:r w:rsidRPr="000A45C9">
        <w:rPr>
          <w:rFonts w:ascii="Times New Roman" w:eastAsia="Times New Roman" w:hAnsi="Times New Roman" w:cs="Times New Roman"/>
          <w:sz w:val="24"/>
        </w:rPr>
        <w:tab/>
      </w:r>
      <w:r w:rsidRPr="000A45C9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</w:p>
    <w:p w:rsidR="007F34BE" w:rsidRDefault="007F34BE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7F34BE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7F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7F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34BE"/>
    <w:rsid w:val="000A45C9"/>
    <w:rsid w:val="007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2217</Words>
  <Characters>12642</Characters>
  <Application>Microsoft Office Word</Application>
  <DocSecurity>0</DocSecurity>
  <Lines>105</Lines>
  <Paragraphs>29</Paragraphs>
  <ScaleCrop>false</ScaleCrop>
  <Company>*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G840</cp:lastModifiedBy>
  <cp:revision>3</cp:revision>
  <dcterms:created xsi:type="dcterms:W3CDTF">2014-01-21T01:46:00Z</dcterms:created>
  <dcterms:modified xsi:type="dcterms:W3CDTF">2014-01-21T01:58:00Z</dcterms:modified>
</cp:coreProperties>
</file>