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E9" w:rsidRPr="00355225" w:rsidRDefault="00355225" w:rsidP="00DE6DE9">
      <w:pPr>
        <w:tabs>
          <w:tab w:val="left" w:pos="9356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55225">
        <w:rPr>
          <w:rFonts w:ascii="Arial" w:hAnsi="Arial" w:cs="Arial"/>
          <w:b/>
          <w:color w:val="000000" w:themeColor="text1"/>
          <w:sz w:val="28"/>
          <w:szCs w:val="28"/>
        </w:rPr>
        <w:t>23</w:t>
      </w:r>
      <w:r w:rsidR="00DE6DE9" w:rsidRPr="00355225">
        <w:rPr>
          <w:rFonts w:ascii="Arial" w:hAnsi="Arial" w:cs="Arial"/>
          <w:b/>
          <w:color w:val="000000" w:themeColor="text1"/>
          <w:sz w:val="28"/>
          <w:szCs w:val="28"/>
        </w:rPr>
        <w:t>.1</w:t>
      </w:r>
      <w:r w:rsidR="00E66D8F" w:rsidRPr="00355225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DE6DE9" w:rsidRPr="00355225">
        <w:rPr>
          <w:rFonts w:ascii="Arial" w:hAnsi="Arial" w:cs="Arial"/>
          <w:b/>
          <w:color w:val="000000" w:themeColor="text1"/>
          <w:sz w:val="28"/>
          <w:szCs w:val="28"/>
        </w:rPr>
        <w:t>.2021 №</w:t>
      </w:r>
      <w:r w:rsidRPr="00355225">
        <w:rPr>
          <w:rFonts w:ascii="Arial" w:hAnsi="Arial" w:cs="Arial"/>
          <w:b/>
          <w:color w:val="000000" w:themeColor="text1"/>
          <w:sz w:val="28"/>
          <w:szCs w:val="28"/>
        </w:rPr>
        <w:t>31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ИРКУТСКАЯ ОБЛАСТЬ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DE6DE9" w:rsidRPr="00E66D8F" w:rsidRDefault="00355225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НЕРХИНСКОЕ</w:t>
      </w:r>
    </w:p>
    <w:p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ДУМА</w:t>
      </w:r>
    </w:p>
    <w:p w:rsidR="00DE6DE9" w:rsidRPr="00DE6DE9" w:rsidRDefault="00DE6DE9" w:rsidP="00DE6DE9">
      <w:pPr>
        <w:jc w:val="center"/>
        <w:rPr>
          <w:rFonts w:ascii="Arial" w:hAnsi="Arial" w:cs="Arial"/>
          <w:b/>
          <w:sz w:val="32"/>
          <w:szCs w:val="32"/>
        </w:rPr>
      </w:pPr>
    </w:p>
    <w:p w:rsidR="003D1738" w:rsidRPr="005C5156" w:rsidRDefault="003D1738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  <w:r w:rsidRPr="005C5156">
        <w:rPr>
          <w:rFonts w:cs="Times New Roman"/>
          <w:b/>
          <w:kern w:val="2"/>
          <w:sz w:val="28"/>
          <w:szCs w:val="28"/>
          <w:lang w:val="ru-RU"/>
        </w:rPr>
        <w:t>РЕШЕНИЕ</w:t>
      </w:r>
    </w:p>
    <w:p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</w:t>
      </w:r>
      <w:r w:rsidR="00222912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ИНДИКАТИВНЫХ ПОКАЗАТЕЛЕЙ</w:t>
      </w:r>
    </w:p>
    <w:p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222912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МУНИЦИПАЛЬНОГО ЗЕМ</w:t>
      </w:r>
      <w:r w:rsidR="00355225">
        <w:rPr>
          <w:rFonts w:ascii="Times New Roman" w:hAnsi="Times New Roman" w:cs="Times New Roman"/>
          <w:sz w:val="28"/>
          <w:szCs w:val="28"/>
        </w:rPr>
        <w:t>ЕЛЬНОГО КОНТРОЛЯ В  НЕРХИН</w:t>
      </w:r>
      <w:r w:rsidRPr="00052123">
        <w:rPr>
          <w:rFonts w:ascii="Times New Roman" w:hAnsi="Times New Roman" w:cs="Times New Roman"/>
          <w:sz w:val="28"/>
          <w:szCs w:val="28"/>
        </w:rPr>
        <w:t xml:space="preserve">СКОМ </w:t>
      </w:r>
    </w:p>
    <w:p w:rsidR="00E66D8F" w:rsidRP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05212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proofErr w:type="gramStart"/>
      <w:r w:rsidRPr="005C5156">
        <w:rPr>
          <w:kern w:val="2"/>
          <w:sz w:val="28"/>
          <w:szCs w:val="28"/>
        </w:rPr>
        <w:t xml:space="preserve">В соответствии с </w:t>
      </w:r>
      <w:r w:rsidR="0067371B" w:rsidRPr="005C5156">
        <w:rPr>
          <w:bCs/>
          <w:kern w:val="2"/>
          <w:sz w:val="28"/>
          <w:szCs w:val="28"/>
        </w:rPr>
        <w:t>Земельным</w:t>
      </w:r>
      <w:r w:rsidRPr="005C5156">
        <w:rPr>
          <w:bCs/>
          <w:kern w:val="2"/>
          <w:sz w:val="28"/>
          <w:szCs w:val="28"/>
        </w:rPr>
        <w:t xml:space="preserve"> кодексом Российской Федерации, </w:t>
      </w:r>
      <w:r w:rsidR="00E66D8F">
        <w:rPr>
          <w:bCs/>
          <w:kern w:val="2"/>
          <w:sz w:val="28"/>
          <w:szCs w:val="28"/>
        </w:rPr>
        <w:t xml:space="preserve">статьей 30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 Устав</w:t>
      </w:r>
      <w:r w:rsidR="00E70576">
        <w:rPr>
          <w:bCs/>
          <w:kern w:val="2"/>
          <w:sz w:val="28"/>
          <w:szCs w:val="28"/>
        </w:rPr>
        <w:t>ом</w:t>
      </w:r>
      <w:r w:rsidR="00A34F7F">
        <w:rPr>
          <w:bCs/>
          <w:kern w:val="2"/>
          <w:sz w:val="28"/>
          <w:szCs w:val="28"/>
        </w:rPr>
        <w:t xml:space="preserve"> </w:t>
      </w:r>
      <w:proofErr w:type="spellStart"/>
      <w:r w:rsidR="00355225">
        <w:rPr>
          <w:kern w:val="2"/>
          <w:sz w:val="28"/>
          <w:szCs w:val="28"/>
        </w:rPr>
        <w:t>Нерхинского</w:t>
      </w:r>
      <w:proofErr w:type="spellEnd"/>
      <w:r w:rsidR="00A34F7F">
        <w:rPr>
          <w:kern w:val="2"/>
          <w:sz w:val="28"/>
          <w:szCs w:val="28"/>
        </w:rPr>
        <w:t xml:space="preserve"> </w:t>
      </w:r>
      <w:r w:rsidR="00D06727">
        <w:rPr>
          <w:kern w:val="2"/>
          <w:sz w:val="28"/>
          <w:szCs w:val="28"/>
        </w:rPr>
        <w:t>муниципального образования</w:t>
      </w:r>
      <w:r w:rsidR="00D06727">
        <w:rPr>
          <w:bCs/>
          <w:kern w:val="2"/>
          <w:sz w:val="28"/>
          <w:szCs w:val="28"/>
        </w:rPr>
        <w:t>, Д</w:t>
      </w:r>
      <w:r w:rsidR="00E70576">
        <w:rPr>
          <w:bCs/>
          <w:kern w:val="2"/>
          <w:sz w:val="28"/>
          <w:szCs w:val="28"/>
        </w:rPr>
        <w:t>ума</w:t>
      </w:r>
      <w:r w:rsidR="00A34F7F">
        <w:rPr>
          <w:bCs/>
          <w:kern w:val="2"/>
          <w:sz w:val="28"/>
          <w:szCs w:val="28"/>
        </w:rPr>
        <w:t xml:space="preserve"> </w:t>
      </w:r>
      <w:proofErr w:type="spellStart"/>
      <w:r w:rsidR="00355225">
        <w:rPr>
          <w:bCs/>
          <w:kern w:val="2"/>
          <w:sz w:val="28"/>
          <w:szCs w:val="28"/>
        </w:rPr>
        <w:t>Нерхинского</w:t>
      </w:r>
      <w:proofErr w:type="spellEnd"/>
      <w:r w:rsidR="00A34F7F">
        <w:rPr>
          <w:bCs/>
          <w:kern w:val="2"/>
          <w:sz w:val="28"/>
          <w:szCs w:val="28"/>
        </w:rPr>
        <w:t xml:space="preserve"> </w:t>
      </w:r>
      <w:r w:rsidR="00D06727">
        <w:rPr>
          <w:bCs/>
          <w:kern w:val="2"/>
          <w:sz w:val="28"/>
          <w:szCs w:val="28"/>
        </w:rPr>
        <w:t>муниципального образования</w:t>
      </w:r>
      <w:proofErr w:type="gramEnd"/>
    </w:p>
    <w:p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3D1738" w:rsidRPr="005C515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</w:t>
      </w:r>
      <w:r w:rsidR="003D1738" w:rsidRPr="005C5156">
        <w:rPr>
          <w:bCs/>
          <w:kern w:val="2"/>
          <w:sz w:val="28"/>
          <w:szCs w:val="28"/>
        </w:rPr>
        <w:t>ешил</w:t>
      </w:r>
      <w:r>
        <w:rPr>
          <w:bCs/>
          <w:kern w:val="2"/>
          <w:sz w:val="28"/>
          <w:szCs w:val="28"/>
        </w:rPr>
        <w:t>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:rsidR="003D1738" w:rsidRPr="00E66D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E66D8F">
        <w:rPr>
          <w:bCs/>
          <w:kern w:val="2"/>
          <w:sz w:val="28"/>
          <w:szCs w:val="28"/>
        </w:rPr>
        <w:t xml:space="preserve">Утвердить </w:t>
      </w:r>
      <w:r w:rsidR="00E66D8F" w:rsidRPr="00E66D8F">
        <w:rPr>
          <w:sz w:val="28"/>
          <w:szCs w:val="28"/>
        </w:rPr>
        <w:t xml:space="preserve">ключевые </w:t>
      </w:r>
      <w:bookmarkStart w:id="0" w:name="_GoBack"/>
      <w:r w:rsidR="00563BCF" w:rsidRPr="00563BCF">
        <w:rPr>
          <w:color w:val="000000" w:themeColor="text1"/>
        </w:rPr>
        <w:fldChar w:fldCharType="begin"/>
      </w:r>
      <w:r w:rsidR="00430704" w:rsidRPr="00355225">
        <w:rPr>
          <w:color w:val="000000" w:themeColor="text1"/>
        </w:rPr>
        <w:instrText xml:space="preserve"> HYPERLINK \l "Par35" \o "КЛЮЧЕВЫЕ ПОКАЗАТЕЛИ И ИХ ЦЕЛЕВЫЕ ЗНАЧЕНИЯ, ИНДИКАТИВНЫЕ" </w:instrText>
      </w:r>
      <w:r w:rsidR="00563BCF" w:rsidRPr="00563BCF">
        <w:rPr>
          <w:color w:val="000000" w:themeColor="text1"/>
        </w:rPr>
        <w:fldChar w:fldCharType="separate"/>
      </w:r>
      <w:r w:rsidR="00E66D8F" w:rsidRPr="00355225">
        <w:rPr>
          <w:color w:val="000000" w:themeColor="text1"/>
          <w:sz w:val="28"/>
          <w:szCs w:val="28"/>
        </w:rPr>
        <w:t>показатели</w:t>
      </w:r>
      <w:r w:rsidR="00563BCF" w:rsidRPr="00355225">
        <w:rPr>
          <w:color w:val="000000" w:themeColor="text1"/>
          <w:sz w:val="28"/>
          <w:szCs w:val="28"/>
        </w:rPr>
        <w:fldChar w:fldCharType="end"/>
      </w:r>
      <w:bookmarkEnd w:id="0"/>
      <w:r w:rsidR="00E66D8F" w:rsidRPr="00E66D8F">
        <w:rPr>
          <w:sz w:val="28"/>
          <w:szCs w:val="28"/>
        </w:rPr>
        <w:t xml:space="preserve"> и их целевые значения, индикативные показатели </w:t>
      </w:r>
      <w:r w:rsidR="00E66D8F">
        <w:rPr>
          <w:sz w:val="28"/>
          <w:szCs w:val="28"/>
        </w:rPr>
        <w:t>при осуществлении</w:t>
      </w:r>
      <w:r w:rsidRPr="00E66D8F">
        <w:rPr>
          <w:bCs/>
          <w:kern w:val="2"/>
          <w:sz w:val="28"/>
          <w:szCs w:val="28"/>
        </w:rPr>
        <w:t xml:space="preserve"> муниципально</w:t>
      </w:r>
      <w:r w:rsidR="00E66D8F">
        <w:rPr>
          <w:bCs/>
          <w:kern w:val="2"/>
          <w:sz w:val="28"/>
          <w:szCs w:val="28"/>
        </w:rPr>
        <w:t>го</w:t>
      </w:r>
      <w:r w:rsidR="0067371B" w:rsidRPr="00E66D8F">
        <w:rPr>
          <w:bCs/>
          <w:kern w:val="2"/>
          <w:sz w:val="28"/>
          <w:szCs w:val="28"/>
        </w:rPr>
        <w:t>земельно</w:t>
      </w:r>
      <w:r w:rsidR="00E66D8F">
        <w:rPr>
          <w:bCs/>
          <w:kern w:val="2"/>
          <w:sz w:val="28"/>
          <w:szCs w:val="28"/>
        </w:rPr>
        <w:t>го</w:t>
      </w:r>
      <w:r w:rsidRPr="00E66D8F">
        <w:rPr>
          <w:bCs/>
          <w:kern w:val="2"/>
          <w:sz w:val="28"/>
          <w:szCs w:val="28"/>
        </w:rPr>
        <w:t xml:space="preserve"> контрол</w:t>
      </w:r>
      <w:r w:rsidR="00E66D8F">
        <w:rPr>
          <w:bCs/>
          <w:kern w:val="2"/>
          <w:sz w:val="28"/>
          <w:szCs w:val="28"/>
        </w:rPr>
        <w:t>я</w:t>
      </w:r>
      <w:r w:rsidRPr="00E66D8F">
        <w:rPr>
          <w:bCs/>
          <w:kern w:val="2"/>
          <w:sz w:val="28"/>
          <w:szCs w:val="28"/>
        </w:rPr>
        <w:t xml:space="preserve"> в </w:t>
      </w:r>
      <w:proofErr w:type="spellStart"/>
      <w:r w:rsidR="00355225">
        <w:rPr>
          <w:bCs/>
          <w:kern w:val="2"/>
          <w:sz w:val="28"/>
          <w:szCs w:val="28"/>
        </w:rPr>
        <w:t>Нерхин</w:t>
      </w:r>
      <w:r w:rsidR="00DE6DE9" w:rsidRPr="00E66D8F">
        <w:rPr>
          <w:bCs/>
          <w:kern w:val="2"/>
          <w:sz w:val="28"/>
          <w:szCs w:val="28"/>
        </w:rPr>
        <w:t>ском</w:t>
      </w:r>
      <w:proofErr w:type="spellEnd"/>
      <w:r w:rsidR="00DE6DE9" w:rsidRPr="00E66D8F">
        <w:rPr>
          <w:bCs/>
          <w:kern w:val="2"/>
          <w:sz w:val="28"/>
          <w:szCs w:val="28"/>
        </w:rPr>
        <w:t xml:space="preserve"> </w:t>
      </w:r>
      <w:r w:rsidR="00D06727" w:rsidRPr="00E66D8F">
        <w:rPr>
          <w:bCs/>
          <w:kern w:val="2"/>
          <w:sz w:val="28"/>
          <w:szCs w:val="28"/>
        </w:rPr>
        <w:t xml:space="preserve"> муниципальном образовании</w:t>
      </w:r>
      <w:r w:rsidR="00A34F7F">
        <w:rPr>
          <w:bCs/>
          <w:kern w:val="2"/>
          <w:sz w:val="28"/>
          <w:szCs w:val="28"/>
        </w:rPr>
        <w:t xml:space="preserve"> </w:t>
      </w:r>
      <w:r w:rsidRPr="00E66D8F">
        <w:rPr>
          <w:kern w:val="2"/>
          <w:sz w:val="28"/>
          <w:szCs w:val="28"/>
        </w:rPr>
        <w:t>(прилагается)</w:t>
      </w:r>
      <w:r w:rsidRPr="00E66D8F">
        <w:rPr>
          <w:bCs/>
          <w:kern w:val="2"/>
          <w:sz w:val="28"/>
          <w:szCs w:val="28"/>
        </w:rPr>
        <w:t>.</w:t>
      </w:r>
    </w:p>
    <w:p w:rsidR="00E66D8F" w:rsidRPr="00E66D8F" w:rsidRDefault="00260493" w:rsidP="00E6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D8F" w:rsidRPr="00E66D8F">
        <w:rPr>
          <w:sz w:val="28"/>
          <w:szCs w:val="28"/>
        </w:rPr>
        <w:t xml:space="preserve">. Опубликовать настоящее решение в «Вестнике </w:t>
      </w:r>
      <w:r w:rsidR="00355225">
        <w:rPr>
          <w:sz w:val="28"/>
          <w:szCs w:val="28"/>
        </w:rPr>
        <w:t>Нерхинского</w:t>
      </w:r>
      <w:r w:rsidR="00E66D8F" w:rsidRPr="00E66D8F">
        <w:rPr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p w:rsidR="00E66D8F" w:rsidRPr="00E66D8F" w:rsidRDefault="00260493" w:rsidP="00E66D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66D8F" w:rsidRPr="00E66D8F">
        <w:rPr>
          <w:rFonts w:ascii="Times New Roman" w:hAnsi="Times New Roman" w:cs="Times New Roman"/>
          <w:b w:val="0"/>
          <w:sz w:val="28"/>
          <w:szCs w:val="28"/>
        </w:rPr>
        <w:t>.Настоящее решение вступает в силу со дня его официального опубликования.</w:t>
      </w:r>
    </w:p>
    <w:tbl>
      <w:tblPr>
        <w:tblW w:w="0" w:type="auto"/>
        <w:tblInd w:w="-419" w:type="dxa"/>
        <w:tblLook w:val="04A0"/>
      </w:tblPr>
      <w:tblGrid>
        <w:gridCol w:w="4390"/>
        <w:gridCol w:w="4955"/>
      </w:tblGrid>
      <w:tr w:rsidR="005C5156" w:rsidRPr="005C5156" w:rsidTr="00DE6DE9">
        <w:tc>
          <w:tcPr>
            <w:tcW w:w="4390" w:type="dxa"/>
            <w:shd w:val="clear" w:color="auto" w:fill="auto"/>
          </w:tcPr>
          <w:p w:rsidR="003D1738" w:rsidRPr="005C5156" w:rsidRDefault="003D1738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1" w:name="Par50"/>
      <w:bookmarkEnd w:id="1"/>
    </w:p>
    <w:p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r w:rsidR="00355225">
        <w:rPr>
          <w:kern w:val="2"/>
          <w:sz w:val="28"/>
          <w:szCs w:val="28"/>
          <w:lang w:eastAsia="en-US"/>
        </w:rPr>
        <w:t>Нерхинского</w:t>
      </w:r>
    </w:p>
    <w:p w:rsidR="003D1738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</w:p>
    <w:p w:rsidR="00DE6DE9" w:rsidRPr="005C5156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C5156" w:rsidRPr="005C5156" w:rsidTr="00482FAF">
        <w:tc>
          <w:tcPr>
            <w:tcW w:w="5070" w:type="dxa"/>
          </w:tcPr>
          <w:p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3D1738" w:rsidRPr="005C5156" w:rsidRDefault="003D1738" w:rsidP="007C6E36">
            <w:pPr>
              <w:suppressAutoHyphens/>
              <w:ind w:firstLine="36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5C5156">
              <w:rPr>
                <w:kern w:val="2"/>
                <w:sz w:val="28"/>
                <w:szCs w:val="28"/>
              </w:rPr>
              <w:t>УТВЕРЖДЕНО</w:t>
            </w:r>
          </w:p>
          <w:p w:rsidR="003D1738" w:rsidRPr="005C5156" w:rsidRDefault="00E66D8F" w:rsidP="007C6E36">
            <w:pPr>
              <w:suppressAutoHyphens/>
              <w:jc w:val="right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="00D06727">
              <w:rPr>
                <w:kern w:val="2"/>
                <w:sz w:val="28"/>
                <w:szCs w:val="28"/>
              </w:rPr>
              <w:t xml:space="preserve">ешением Думы </w:t>
            </w:r>
            <w:r w:rsidR="00355225">
              <w:rPr>
                <w:kern w:val="2"/>
                <w:sz w:val="28"/>
                <w:szCs w:val="28"/>
              </w:rPr>
              <w:t xml:space="preserve">Нерхинского </w:t>
            </w:r>
            <w:r w:rsidR="003D1738" w:rsidRPr="005C5156">
              <w:rPr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:rsidR="003D1738" w:rsidRPr="005C5156" w:rsidRDefault="007C6E36" w:rsidP="00E66D8F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355225">
              <w:rPr>
                <w:color w:val="000000" w:themeColor="text1"/>
                <w:kern w:val="2"/>
                <w:sz w:val="28"/>
                <w:szCs w:val="28"/>
              </w:rPr>
              <w:t>от «</w:t>
            </w:r>
            <w:r w:rsidR="00355225" w:rsidRPr="00355225">
              <w:rPr>
                <w:color w:val="000000" w:themeColor="text1"/>
                <w:kern w:val="2"/>
                <w:sz w:val="28"/>
                <w:szCs w:val="28"/>
              </w:rPr>
              <w:t>23</w:t>
            </w:r>
            <w:r w:rsidRPr="00355225">
              <w:rPr>
                <w:color w:val="000000" w:themeColor="text1"/>
                <w:kern w:val="2"/>
                <w:sz w:val="28"/>
                <w:szCs w:val="28"/>
              </w:rPr>
              <w:t xml:space="preserve">» </w:t>
            </w:r>
            <w:r w:rsidR="00E66D8F" w:rsidRPr="00355225">
              <w:rPr>
                <w:color w:val="000000" w:themeColor="text1"/>
                <w:kern w:val="2"/>
                <w:sz w:val="28"/>
                <w:szCs w:val="28"/>
              </w:rPr>
              <w:t>дека</w:t>
            </w:r>
            <w:r w:rsidRPr="00355225">
              <w:rPr>
                <w:color w:val="000000" w:themeColor="text1"/>
                <w:kern w:val="2"/>
                <w:sz w:val="28"/>
                <w:szCs w:val="28"/>
              </w:rPr>
              <w:t xml:space="preserve">бря 2021 г. № </w:t>
            </w:r>
            <w:r w:rsidR="00355225" w:rsidRPr="00355225">
              <w:rPr>
                <w:color w:val="000000" w:themeColor="text1"/>
                <w:kern w:val="2"/>
                <w:sz w:val="28"/>
                <w:szCs w:val="28"/>
              </w:rPr>
              <w:t>31</w:t>
            </w:r>
          </w:p>
        </w:tc>
      </w:tr>
    </w:tbl>
    <w:p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:rsidR="003D1738" w:rsidRPr="005C5156" w:rsidRDefault="003D1738" w:rsidP="009E0892">
      <w:pPr>
        <w:rPr>
          <w:b/>
          <w:sz w:val="28"/>
          <w:szCs w:val="28"/>
        </w:rPr>
      </w:pPr>
    </w:p>
    <w:p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ЗНАЧЕНИЯ,ИНДИКАТИВНЫЕ ПОКАЗАТЕЛИ </w:t>
      </w:r>
    </w:p>
    <w:p w:rsidR="00260493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ДЛЯ МУНИЦИПАЛЬНОГО ЗЕМЕЛЬНОГО</w:t>
      </w:r>
    </w:p>
    <w:p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КОНТРОЛЯ</w:t>
      </w:r>
      <w:r w:rsidR="00355225">
        <w:rPr>
          <w:rFonts w:ascii="Times New Roman" w:hAnsi="Times New Roman" w:cs="Times New Roman"/>
          <w:sz w:val="28"/>
          <w:szCs w:val="28"/>
        </w:rPr>
        <w:t xml:space="preserve"> В НЕРХИН</w:t>
      </w:r>
      <w:r w:rsidRPr="00052123">
        <w:rPr>
          <w:rFonts w:ascii="Times New Roman" w:hAnsi="Times New Roman" w:cs="Times New Roman"/>
          <w:sz w:val="28"/>
          <w:szCs w:val="28"/>
        </w:rPr>
        <w:t xml:space="preserve">СКОМ  </w:t>
      </w:r>
    </w:p>
    <w:p w:rsidR="003D1738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2123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МУНИЦИПАЛЬНОМ </w:t>
      </w:r>
      <w:proofErr w:type="gramStart"/>
      <w:r w:rsidRPr="00052123">
        <w:rPr>
          <w:rFonts w:ascii="Times New Roman" w:hAnsi="Times New Roman" w:cs="Times New Roman"/>
          <w:bCs w:val="0"/>
          <w:sz w:val="28"/>
          <w:szCs w:val="28"/>
        </w:rPr>
        <w:t>ОБРАЗОВАНИИ</w:t>
      </w:r>
      <w:proofErr w:type="gramEnd"/>
    </w:p>
    <w:p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1. Ключевые показатели земельного контроля и их целевые значения определены в таблице 1.</w:t>
      </w:r>
    </w:p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493" w:rsidRPr="00052123" w:rsidRDefault="00260493" w:rsidP="002604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Таблица 1</w:t>
      </w:r>
    </w:p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417"/>
      </w:tblGrid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2. При осуществлении муниципального земельного контроля устанавливаются следующие индикативные показатели: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1) количество проведенных плановых контрольных мероприятий;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2) количество проведенных внеплановых контрольных мероприятий;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4) количество выданных предписаний об устранении нарушений обязательных требований;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5) количество устраненных нарушений обязательных требований.</w:t>
      </w:r>
    </w:p>
    <w:p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:rsidR="00AA65F3" w:rsidRPr="005C5156" w:rsidRDefault="00AA65F3" w:rsidP="005B52D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5710" w:rsidRPr="005C5156" w:rsidRDefault="00755710" w:rsidP="009E0892">
      <w:pPr>
        <w:widowControl w:val="0"/>
        <w:autoSpaceDE w:val="0"/>
        <w:ind w:firstLine="540"/>
        <w:jc w:val="both"/>
      </w:pPr>
    </w:p>
    <w:p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r w:rsidR="00355225">
        <w:rPr>
          <w:kern w:val="2"/>
          <w:sz w:val="28"/>
          <w:szCs w:val="28"/>
          <w:lang w:eastAsia="en-US"/>
        </w:rPr>
        <w:t>Нерхинского</w:t>
      </w:r>
    </w:p>
    <w:p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sectPr w:rsidR="00755710" w:rsidRPr="005C5156" w:rsidSect="00482FAF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704" w:rsidRDefault="00430704" w:rsidP="00755710">
      <w:r>
        <w:separator/>
      </w:r>
    </w:p>
  </w:endnote>
  <w:endnote w:type="continuationSeparator" w:id="1">
    <w:p w:rsidR="00430704" w:rsidRDefault="00430704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482FAF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704" w:rsidRDefault="00430704" w:rsidP="00755710">
      <w:r>
        <w:separator/>
      </w:r>
    </w:p>
  </w:footnote>
  <w:footnote w:type="continuationSeparator" w:id="1">
    <w:p w:rsidR="00430704" w:rsidRDefault="00430704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563BCF">
    <w:pPr>
      <w:pStyle w:val="af7"/>
      <w:jc w:val="center"/>
    </w:pPr>
    <w:r>
      <w:fldChar w:fldCharType="begin"/>
    </w:r>
    <w:r w:rsidR="00482FAF">
      <w:instrText>PAGE   \* MERGEFORMAT</w:instrText>
    </w:r>
    <w:r>
      <w:fldChar w:fldCharType="separate"/>
    </w:r>
    <w:r w:rsidR="00E66D8F">
      <w:rPr>
        <w:noProof/>
      </w:rPr>
      <w:t>2</w:t>
    </w:r>
    <w:r>
      <w:fldChar w:fldCharType="end"/>
    </w:r>
  </w:p>
  <w:p w:rsidR="00482FAF" w:rsidRDefault="00482FA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563BC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563BC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34F7F">
      <w:rPr>
        <w:rStyle w:val="afb"/>
        <w:noProof/>
      </w:rPr>
      <w:t>3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10"/>
    <w:rsid w:val="00007400"/>
    <w:rsid w:val="00052123"/>
    <w:rsid w:val="00085F76"/>
    <w:rsid w:val="001F3F7D"/>
    <w:rsid w:val="00222912"/>
    <w:rsid w:val="00260493"/>
    <w:rsid w:val="00275C18"/>
    <w:rsid w:val="002D55A5"/>
    <w:rsid w:val="003476D7"/>
    <w:rsid w:val="00355225"/>
    <w:rsid w:val="003B2065"/>
    <w:rsid w:val="003D1738"/>
    <w:rsid w:val="00430704"/>
    <w:rsid w:val="00435B0C"/>
    <w:rsid w:val="00473373"/>
    <w:rsid w:val="00482FAF"/>
    <w:rsid w:val="00507F47"/>
    <w:rsid w:val="00536509"/>
    <w:rsid w:val="00563BCF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34F7F"/>
    <w:rsid w:val="00A448DE"/>
    <w:rsid w:val="00A735F7"/>
    <w:rsid w:val="00AA65F3"/>
    <w:rsid w:val="00B367F5"/>
    <w:rsid w:val="00B91965"/>
    <w:rsid w:val="00C14044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8F2A-EA12-4C19-9036-1DEC3660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Печкурова</cp:lastModifiedBy>
  <cp:revision>4</cp:revision>
  <cp:lastPrinted>2021-10-01T08:56:00Z</cp:lastPrinted>
  <dcterms:created xsi:type="dcterms:W3CDTF">2022-01-10T05:29:00Z</dcterms:created>
  <dcterms:modified xsi:type="dcterms:W3CDTF">2022-02-08T02:25:00Z</dcterms:modified>
</cp:coreProperties>
</file>